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AUDUN LE TICHE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30 avril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13h15 à 15h45</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12 chemin DES DAMES</w:t>
      </w:r>
    </w:p>
    <w:p w:rsidRPr="0035053F" w:rsidP="001348F6">
      <w:pPr>
        <w:rPr>
          <w:rFonts w:asciiTheme="minorHAnsi" w:hAnsiTheme="minorHAnsi" w:cstheme="minorHAnsi"/>
          <w:sz w:val="20"/>
        </w:rPr>
      </w:pPr>
      <w:r w:rsidRPr="0035053F" w:rsidR="00E8145C">
        <w:rPr>
          <w:rFonts w:asciiTheme="minorHAnsi" w:hAnsiTheme="minorHAnsi" w:cstheme="minorHAnsi"/>
          <w:sz w:val="20"/>
        </w:rPr>
        <w:t>9B rue DE LA LIBERATION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Thionville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